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340E" w:rsidRDefault="0019340E" w:rsidP="0019340E">
      <w:pPr>
        <w:pStyle w:val="NormalWeb"/>
      </w:pPr>
      <w:r>
        <w:t>В целях реализации Федерального закона от 25 декабря 2008 года №273-ФЗ «О противодействии коррупции» на территории городского округа Кинель Самарской области и Постановления администрации городского округа №2487 от 04.12.2009 года «Об утверждении  Программы «Противодействие коррупции в городском округе Кинель Самарской области» на 2010-2012 годы»администрацией городского округа проведены следующие мероприятия.</w:t>
      </w:r>
    </w:p>
    <w:p w:rsidR="0019340E" w:rsidRDefault="0019340E" w:rsidP="0019340E">
      <w:pPr>
        <w:pStyle w:val="NormalWeb"/>
      </w:pPr>
      <w:r>
        <w:t>Решением Думы городского округа Кинель Самарской области от 30.03.2010 года №773 «Об утверждении Положения о комиссиях по урегулированию конфликта интересов на муниципальной службе в городском округе Кинель Самарской области» созданы комиссии по урегулированию конфликта интересов при Думе городского округа и администрации городского округа.</w:t>
      </w:r>
    </w:p>
    <w:p w:rsidR="0019340E" w:rsidRDefault="0019340E" w:rsidP="0019340E">
      <w:pPr>
        <w:pStyle w:val="NormalWeb"/>
      </w:pPr>
      <w:r>
        <w:t>За период с 01.01.2010 г. по 30.06.2010 г. на рассмотрение комиссии по урегулированию конфликта интересов поступило два сообщения о возникновении у муниципального служащего личной заинтересованности, которая может привести к конфликту интересов. Оба сообщения поступили от самого муниципального служащего и содержали сведения о том, что в ходе исполнения им своих должностных обязанностей может с его стороны возникнуть личная заинтересованность в получении выгоды его родственником. По каждому из указанных фактов проведена проверка информации, состоялось два заседания комиссии, на каждом из которых были приняты следующие решения: 1) установить факт наличия личной заинтересованности муниципального служащего, которая может привести к конфликту интересов; 2) отстранить муниципального служащего от участия в принятии решений по вопросам, с которыми связан конфликт интересов.</w:t>
      </w:r>
    </w:p>
    <w:p w:rsidR="0019340E" w:rsidRDefault="0019340E" w:rsidP="0019340E">
      <w:pPr>
        <w:pStyle w:val="NormalWeb"/>
      </w:pPr>
      <w:r>
        <w:t>С целью предотвращения и урегулирования конфликта интересов с муниципальными служащими Администрации городского округа проводится разъяснительная работа. Решением Думы городского округа Кинель Самарской области от 29.04.2010г. №784 утверждены Правила служебного поведения муниципальных служащих городского округа Кинель Самарской области. Все муниципальные служащие ознакомлены под роспись с «Правилами служебного поведения муниципальных служащих городского округа Кинель Самарской области», в которых прописана обязанность муниципальных служащих «принимать предусмотренные законодательством Российской Федерации меры по недопущению возникновения конфликта интересов и урегулированию возникших конфликтов интересов».</w:t>
      </w:r>
    </w:p>
    <w:p w:rsidR="0019340E" w:rsidRDefault="0019340E" w:rsidP="0019340E">
      <w:pPr>
        <w:pStyle w:val="NormalWeb"/>
      </w:pPr>
      <w:r>
        <w:t>Постановлением администрации городского округа от 20.04.2010 года №1134 «Об утверждении Порядка уведомления представителя нанимателя (работодателя) о фактах обращения в целях склонения муниципального служащего администрации городского округа Кинель к совершению коррупционных правонарушений» утвержден порядок уведомления представителя нанимателя (в новой редакции).</w:t>
      </w:r>
    </w:p>
    <w:p w:rsidR="0019340E" w:rsidRDefault="0019340E" w:rsidP="0019340E">
      <w:pPr>
        <w:pStyle w:val="NormalWeb"/>
      </w:pPr>
      <w:r>
        <w:t>Постановлением администрации городского округа от 17.05.2010 года №1393 утверждено Положение о проверке достоверности и полноты сведений, представляемых гражданами, претендующими на замещение должностей муниципальной службы в администрации городского округа Кинель, муниципальными служащими администрации городского округа Кинель, и соблюдения муниципальными служащими администрации городского округа Кинель требований к служебному поведению.</w:t>
      </w:r>
    </w:p>
    <w:p w:rsidR="0019340E" w:rsidRDefault="0019340E" w:rsidP="0019340E">
      <w:pPr>
        <w:pStyle w:val="NormalWeb"/>
      </w:pPr>
      <w:r>
        <w:t xml:space="preserve">В целях устранения коррупционных правонарушений в администрации городского округа разработаны административные регламенты по предоставлению муниципальных услуг, утверждены формы заявлений, подаваемых гражданами по различным вопросам. </w:t>
      </w:r>
      <w:r>
        <w:lastRenderedPageBreak/>
        <w:t>Административные регламенты в количестве 36 шт. опубликованы в средствах массовой информации городского округа и на официальном сайте городского округа.</w:t>
      </w:r>
    </w:p>
    <w:p w:rsidR="0019340E" w:rsidRDefault="0019340E" w:rsidP="0019340E">
      <w:pPr>
        <w:pStyle w:val="NormalWeb"/>
      </w:pPr>
      <w:r>
        <w:t>Постановлением администрации городского округа от 15.06.2010 года №1729 утвержден административный регламент предоставления муниципальной услуги  «Рассмотрение обращений граждан в Администрации городского округа Кинель Самарской области».</w:t>
      </w:r>
    </w:p>
    <w:p w:rsidR="0019340E" w:rsidRDefault="0019340E" w:rsidP="0019340E">
      <w:pPr>
        <w:pStyle w:val="NormalWeb"/>
      </w:pPr>
      <w:r>
        <w:t xml:space="preserve">Создана страница «Антикоррупционная деятельность» на официальном сайте Администрации городского округа Кинель </w:t>
      </w:r>
      <w:hyperlink r:id="rId4" w:history="1">
        <w:r>
          <w:rPr>
            <w:rStyle w:val="Hyperlink"/>
          </w:rPr>
          <w:t>www.kineladmin.ru</w:t>
        </w:r>
      </w:hyperlink>
      <w:r>
        <w:t>, которая регулярно обновляется и на которой размещаются все принятые нормативно-правовые акты органа местного самоуправления городского округа Кинель.</w:t>
      </w:r>
    </w:p>
    <w:p w:rsidR="0019340E" w:rsidRDefault="0019340E" w:rsidP="0019340E">
      <w:pPr>
        <w:pStyle w:val="NormalWeb"/>
      </w:pPr>
      <w:r>
        <w:t>Во исполнение Порядка проведения антикоррупционной экспертизы нормативных правовых актов, проектов нормативных правовых актов администрации городского округа Кинель Самарской области разработан График проведения антикоррупционных экспертиз постановлений и распоряжений администрации городского округа на I полугодие 2010 года. Проводится антикоррупционная экспертиза постановлений и распоряжений администрации, принятых в 2009 году и проектов постановлений и распоряжений администрации 2010 года.</w:t>
      </w:r>
    </w:p>
    <w:p w:rsidR="0019340E" w:rsidRDefault="0019340E" w:rsidP="0019340E">
      <w:pPr>
        <w:pStyle w:val="NormalWeb"/>
      </w:pPr>
      <w:r>
        <w:t>Руководитель департамента организационной работы, управления персоналом и кадровой политики</w:t>
      </w:r>
    </w:p>
    <w:p w:rsidR="0019340E" w:rsidRDefault="0019340E" w:rsidP="0019340E">
      <w:pPr>
        <w:pStyle w:val="NormalWeb"/>
      </w:pPr>
      <w:r>
        <w:t>О.Г. ЕФИМОВА</w:t>
      </w:r>
    </w:p>
    <w:p w:rsidR="00E31B94" w:rsidRDefault="00E31B94"/>
    <w:sectPr w:rsidR="00E31B94" w:rsidSect="00E31B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9340E"/>
    <w:rsid w:val="0019340E"/>
    <w:rsid w:val="00E31B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1B9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934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Hyperlink">
    <w:name w:val="Hyperlink"/>
    <w:basedOn w:val="DefaultParagraphFont"/>
    <w:uiPriority w:val="99"/>
    <w:semiHidden/>
    <w:unhideWhenUsed/>
    <w:rsid w:val="0019340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666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3918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kineladmin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703</Words>
  <Characters>4010</Characters>
  <Application>Microsoft Office Word</Application>
  <DocSecurity>0</DocSecurity>
  <Lines>33</Lines>
  <Paragraphs>9</Paragraphs>
  <ScaleCrop>false</ScaleCrop>
  <Company/>
  <LinksUpToDate>false</LinksUpToDate>
  <CharactersWithSpaces>4704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Dasha</dc:creator>
  <cp:keywords/>
  <dc:description/>
  <cp:lastModifiedBy>Dasha</cp:lastModifiedBy>
  <cp:revision>2</cp:revision>
  <dcterms:created xsi:type="dcterms:W3CDTF">2010-12-18T23:26:00Z</dcterms:created>
  <dcterms:modified xsi:type="dcterms:W3CDTF">2010-12-18T23:26:00Z</dcterms:modified>
</cp:coreProperties>
</file>