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Постановление главы г.о Жигулевск от 14 апреля 2010 г.№ 732 "Об антикоррупционной экспертизе муниципальных правовых актов и проектов муниципальных правовых актов"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соответствии с Федеральным законом от 25.12.2008 № 273-ФЗ «О противодействии коррупции», Законом Самарской области от 10.03.2009 № 23-ГД «О противодействии коррупции на территории Самарской области», постановлением Правительства РФ от 26.02.2010 № 96 «Об антикоррупционной экспертизе нормативных правовых актов и проектов нормативных правовых актов», руководствуясь Уставом городского округа Жигулевск,</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ПОСТАНОВЛЯЮ:</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 Утвердить Положение об антикоррупционной экспертизе муниципальных правовых актов и их проектов (приложение № 1).</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 Утвердить Методику проведения антикоррупционной экспертизы муниципальных правовых актов и их проектов (приложение № 2).</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Признать утратившим силу постановление мэра городского округа Жигулевск от 27.04.2009 № 826 «Об экспертизе муниципальных правовых актов и их проектов на коррупционность».</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Контроль за исполнением постановления оставляю за собой.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Мэр</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А.И.КУРЫЛИН</w:t>
      </w:r>
    </w:p>
    <w:p w:rsidR="008F6577" w:rsidRPr="008F6577" w:rsidRDefault="008F6577" w:rsidP="008F6577">
      <w:pPr>
        <w:spacing w:after="0" w:line="240" w:lineRule="auto"/>
        <w:rPr>
          <w:rFonts w:ascii="Times New Roman" w:eastAsia="Times New Roman" w:hAnsi="Times New Roman" w:cs="Times New Roman"/>
          <w:sz w:val="24"/>
          <w:szCs w:val="24"/>
          <w:lang w:eastAsia="ru-RU"/>
        </w:rPr>
      </w:pPr>
    </w:p>
    <w:p w:rsidR="008F6577" w:rsidRPr="008F6577" w:rsidRDefault="008F6577" w:rsidP="008F6577">
      <w:pPr>
        <w:spacing w:before="100" w:beforeAutospacing="1" w:after="100" w:afterAutospacing="1" w:line="240" w:lineRule="auto"/>
        <w:ind w:left="4992"/>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ind w:left="4992"/>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Приложение № 1</w:t>
      </w:r>
    </w:p>
    <w:p w:rsidR="008F6577" w:rsidRPr="008F6577" w:rsidRDefault="008F6577" w:rsidP="008F6577">
      <w:pPr>
        <w:spacing w:before="100" w:beforeAutospacing="1" w:after="100" w:afterAutospacing="1" w:line="240" w:lineRule="auto"/>
        <w:ind w:left="4987"/>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к постановлению мэра</w:t>
      </w:r>
    </w:p>
    <w:p w:rsidR="008F6577" w:rsidRPr="008F6577" w:rsidRDefault="008F6577" w:rsidP="008F6577">
      <w:pPr>
        <w:spacing w:before="100" w:beforeAutospacing="1" w:after="100" w:afterAutospacing="1" w:line="240" w:lineRule="auto"/>
        <w:ind w:left="4987"/>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городского округа Жигулевск</w:t>
      </w:r>
    </w:p>
    <w:p w:rsidR="008F6577" w:rsidRPr="008F6577" w:rsidRDefault="008F6577" w:rsidP="008F6577">
      <w:pPr>
        <w:spacing w:before="100" w:beforeAutospacing="1" w:after="100" w:afterAutospacing="1" w:line="240" w:lineRule="auto"/>
        <w:ind w:left="4987"/>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_______________№_________</w:t>
      </w:r>
    </w:p>
    <w:p w:rsidR="008F6577" w:rsidRPr="008F6577" w:rsidRDefault="008F6577" w:rsidP="008F6577">
      <w:pPr>
        <w:spacing w:before="100" w:beforeAutospacing="1" w:after="100" w:afterAutospacing="1" w:line="240" w:lineRule="auto"/>
        <w:ind w:left="1646"/>
        <w:jc w:val="center"/>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6577">
        <w:rPr>
          <w:rFonts w:ascii="Times New Roman" w:eastAsia="Times New Roman" w:hAnsi="Times New Roman" w:cs="Times New Roman"/>
          <w:b/>
          <w:bCs/>
          <w:sz w:val="36"/>
          <w:szCs w:val="36"/>
          <w:lang w:eastAsia="ru-RU"/>
        </w:rPr>
        <w:t>Положение</w:t>
      </w:r>
      <w:r w:rsidRPr="008F6577">
        <w:rPr>
          <w:rFonts w:ascii="Times New Roman" w:eastAsia="Times New Roman" w:hAnsi="Times New Roman" w:cs="Times New Roman"/>
          <w:b/>
          <w:bCs/>
          <w:sz w:val="36"/>
          <w:szCs w:val="36"/>
          <w:lang w:eastAsia="ru-RU"/>
        </w:rPr>
        <w:br/>
        <w:t>об антикоррупционной экспертизе муниципальных правовых актов и их проектов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xml:space="preserve">1.1. Положение об антикоррупционной экспертизе муниципальных правовых актов и их проектов (далее — Положение) устанавливает основные принципы, сферы и порядок </w:t>
      </w:r>
      <w:r w:rsidRPr="008F6577">
        <w:rPr>
          <w:rFonts w:ascii="Times New Roman" w:eastAsia="Times New Roman" w:hAnsi="Times New Roman" w:cs="Times New Roman"/>
          <w:sz w:val="24"/>
          <w:szCs w:val="24"/>
          <w:lang w:eastAsia="ru-RU"/>
        </w:rPr>
        <w:lastRenderedPageBreak/>
        <w:t>проведения антикоррупционной экспертизы муниципальных правовых актов органов местного самоуправления городского округа Жигулевск и их проектов.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1.2.В настоящем Положении применяются следующие понятия: Антикоррупционная экспертиза муниципальных правовых актов и их проектов (далее — экспертиза) — деятельность, направленная на выявление в тексте муниципального правового акта (далее — МПА) или его проекта коррупциогенных факторов, оценку степени их коррупционности и выработку рекомендаций по их ликвидации или нейтрализации вызываемых ими коррупционных действий (коррупционных рисков).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Коррупционность МПА и их проектов — наличие в МПА одного или нескольких коррупциогенных факторов.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Коррупциогенный фактор — нормативно-правовая конструкция (отдельное нормативное предписание или совокупность нормативных предписаний), которая сама по себе или во взаимосвязи с иными нормативными положениями создает возможность совершения субъектами, реализующими нормативные предписания, коррупционных действий (коррупционных рисков).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Коррупционные действия (коррупционные риски) — действия или бездействие лиц, замещающих муниципальные должности и должности муниципальной службы, должности в муниципальных учреждениях и предприятиях (далее — Исполнители),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физических и юридических лиц,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Административные процедуры — закрепленный в МПА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1.3.Экспертиза проводится на основе следующих принципов: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 приоритет прав и свобод человека и гражданина в деятельности органов местного самоуправления;</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 обеспечение гласности и доступности информации о деятельности органов местного самоуправления;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прозрачность процесса принятия управленческих решений;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объективность проведения антикоррупционной экспертизы.</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1.4. В ходе экспертизы выявляются и оцениваются следующие коррупциогенные факторы:</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 ненадлежащее установление полномочий органов местного самоуправления, их структурных подразделений и должностных лиц;</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lastRenderedPageBreak/>
        <w:t>2) завышенные требования к физическим и юридическим лицам, реализующим субъективные права и юридические обязанности во взаимодействии с органами местного самоуправления, их структурными подразделениями и должностными лицами;</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отсутствие или дефекты административных процедур;</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отсутствие или дефекты конкурсных (аукционных) процедур;</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5) ненадлежащее определение функций, обязанностей, прав и ответственности лиц, замещающих муниципальные должности и должности муниципальной службы, должности в муниципальных учреждениях и предприятиях.</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Содержание коррупциогенных факторов, а также процедура их выявления и устранения определяются Методикой проведения антикоррупционной экспертизы муниципальных правовых актов и их проектов, утверждаемой постановлением мэра городского округа Жигулевск (далее — Методика).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1.5.Не являются предметом антикоррупционной экспертизы следующие дефекты МПА: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 издание МПА органом или должностным лицом с превышением своей компетенции;</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 юридические коллизии нормативных предписаний, содержащихся в одном правовом акте либо в различных правовых актах, в том числе несоответствие содержания нормативных предписаний положениям правового акта, имеющего большую юридическую силу;</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нарушение установленной процедуры принятия, подписания, опубликования и вступления в силу МПА;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нарушение установленной формы МПА.</w:t>
      </w:r>
    </w:p>
    <w:p w:rsidR="008F6577" w:rsidRPr="008F6577" w:rsidRDefault="008F6577" w:rsidP="008F6577">
      <w:pPr>
        <w:spacing w:before="100" w:beforeAutospacing="1" w:after="100" w:afterAutospacing="1" w:line="240" w:lineRule="auto"/>
        <w:ind w:left="24"/>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Выявление названных дефектов МПА является предметом общей правовой экспертизы, и такие дефекты являются обстоятельствами, создающими условия для возможного возникновения коррупциогенных факторов.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 Общие требования к антикоррупционной экспертизе</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2.1. Антикоррупционная экспертиза проводится в отношении действующих МПА, а также в отношении проектов МПА: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 определяющих порядок владения, пользования и распоряжения муниципальным имуществом;</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2) устанавливающих административные регламенты предоставления муниципальных услуг и выполнения отдельных муниципальных функций;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регулирующих порядок организации работы по размещению муниципального заказа;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устанавливающих порядок организации работы по рассмотрению обращений граждан в органы местного самоуправления;</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lastRenderedPageBreak/>
        <w:t>проекты решений Думы городского округа Жигулевск, подлежащих внесению на рассмотрение Думы мэром городского округа Жигулевск, затрагивающих права, свободы и обязанности человека и гражданина.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Не проводится антикоррупционная экспертиза отмененных или признанных утратившими силу МПА. В случае внесения изменений в МПА, которые ранее были предметом экспертизы, в отношении них может быть проведена повторная антикоррупционная экспертиза.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Лицо, осуществляющее антикоррупционную экспертизу, обязано установить наличие или отсутствие всех, предусмотренных Методикой коррупциогенных факторов в зависимости от вида проекта правового акта, направленного на экспертизу, характера регулируемых данным проектом общественных отношений, иных обстоятельств, предусмотренных Методикой.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Эксперт в соответствии с Методикой самостоятельно выбирает критерии оценки степени коррупциогенности проекта правового акта, указывая на избранные им критерии в своем заключении.</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случае необходимости анализа иных правовых актов, эксперт вправе запросить у органа, разработавшего проект муниципального правового акта, дополнительные материалы или информацию. В этом случае срок проведения экспертизы подлежит продлению.</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 Подготовка заключения по результатам антикоррупционной экспертизы</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3.1. Антикоррупционную экспертизу проектов муниципальных правовых актов проводит правовое управление администрации городского округа Жигулевск (далее — правовое управление). Антикоррупционная экспертиза проводится одновременно с правовой экспертизой проекта правового акта, осуществляемой в процессе согласования проекта.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Выводы по результатам антикоррупционной экспертизы могут включаться отдельным пунктом в правовое заключение либо оформляться в виде отдельного документа.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случае если при проведении антикоррупционной экспертизы в проекте правового акта коррупциогенных факторов не выявлено, об этом указывается в правовом заключении либо делается отметка в листе согласования проекта.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случае выявления в тексте проекта муниципального правового акта коррупциогенных факторов в заключении должен содержаться вывод о степени коррупциогенности проекта правового акта и использованных способах ее оценки.</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заключении по результатам антикоррупционной экспертизы отражаются следующие сведения:</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дата и место подготовки заключения;</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основание для проведения экспертизы;</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сведения о проекте правового акта, проходящего экспертизу;</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lastRenderedPageBreak/>
        <w:t>перечень выявленных коррупциогенных факторов с указанием их признаков и соответствующих разделов (статей, пунктов, подпунктов) проекта правового акта, в которых эти факторы выявлены;</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оценка степени коррупциогенности каждого фактора в отдельности и проекта правового акта в целом;</w:t>
      </w:r>
    </w:p>
    <w:p w:rsidR="008F6577" w:rsidRPr="008F6577" w:rsidRDefault="008F6577" w:rsidP="008F65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предложения о способах ликвидации или нейтрализации коррупциогенных факторов. ,</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3.6. По поручению мэра городского округа Жигулевск антикоррупционная экспертиза конкретного проекта муниципального правового акта может быть проведена отдельно от процедуры согласования. В таком случае заключение в обязательном порядке оформляется в виде отдельного документа.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 Направление заключения о коррупциогеннрсти проекта муниципального правового акта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4.1. Заключение о коррупциогенности проекта муниципального правового акта направляется в орган или должностному лицу, разработавшему проект правового акта (ответственному исполнителю).</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Заключение о коррупциогенности проекта правового акта вместе с проектом правового акта возвращается ответственному исполнителю для устранения замечаний.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После получения заключения ответственный исполнитель устраняет имеющиеся замечания либо высказывает по ним свое мотивированное несогласие.</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4.4. В случае выявления в проекте правового акта коррупционных факторов, устранение которых из текста проекта невозможно или нецелесообразно, ответственный исполнитель должен это обосновать в отношении каждого фактора в отдельности и предложить возможные способы нейтрализации коррупциогенных рисков.</w:t>
      </w:r>
    </w:p>
    <w:p w:rsidR="008F6577" w:rsidRPr="008F6577" w:rsidRDefault="008F6577" w:rsidP="008F6577">
      <w:pPr>
        <w:spacing w:after="0"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br w:type="textWrapping" w:clear="all"/>
      </w:r>
    </w:p>
    <w:p w:rsidR="008F6577" w:rsidRPr="008F6577" w:rsidRDefault="008F6577" w:rsidP="008F6577">
      <w:pPr>
        <w:spacing w:before="100" w:beforeAutospacing="1" w:after="100" w:afterAutospacing="1" w:line="240" w:lineRule="auto"/>
        <w:ind w:left="4320"/>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ind w:left="4320"/>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Приложение № 2</w:t>
      </w:r>
    </w:p>
    <w:p w:rsidR="008F6577" w:rsidRPr="008F6577" w:rsidRDefault="008F6577" w:rsidP="008F6577">
      <w:pPr>
        <w:spacing w:before="100" w:beforeAutospacing="1" w:after="100" w:afterAutospacing="1" w:line="240" w:lineRule="auto"/>
        <w:ind w:left="4315"/>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к постановлению мэра городского округа Жигулевск</w:t>
      </w:r>
    </w:p>
    <w:p w:rsidR="008F6577" w:rsidRPr="008F6577" w:rsidRDefault="008F6577" w:rsidP="008F6577">
      <w:pPr>
        <w:spacing w:before="100" w:beforeAutospacing="1" w:after="100" w:afterAutospacing="1" w:line="240" w:lineRule="auto"/>
        <w:ind w:left="509"/>
        <w:jc w:val="right"/>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________________№________</w:t>
      </w:r>
    </w:p>
    <w:p w:rsidR="008F6577" w:rsidRPr="008F6577" w:rsidRDefault="008F6577" w:rsidP="008F6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 </w:t>
      </w:r>
    </w:p>
    <w:p w:rsidR="008F6577" w:rsidRPr="008F6577" w:rsidRDefault="008F6577" w:rsidP="008F65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6577">
        <w:rPr>
          <w:rFonts w:ascii="Times New Roman" w:eastAsia="Times New Roman" w:hAnsi="Times New Roman" w:cs="Times New Roman"/>
          <w:b/>
          <w:bCs/>
          <w:sz w:val="36"/>
          <w:szCs w:val="36"/>
          <w:lang w:eastAsia="ru-RU"/>
        </w:rPr>
        <w:t>Методика проведения антикоррупционной экспертизы муниципальных правовых актов и их проектов</w:t>
      </w:r>
    </w:p>
    <w:p w:rsidR="008F6577" w:rsidRPr="008F6577" w:rsidRDefault="008F6577" w:rsidP="008F657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F6577">
        <w:rPr>
          <w:rFonts w:ascii="Times New Roman" w:eastAsia="Times New Roman" w:hAnsi="Times New Roman" w:cs="Times New Roman"/>
          <w:b/>
          <w:bCs/>
          <w:sz w:val="27"/>
          <w:szCs w:val="27"/>
          <w:lang w:eastAsia="ru-RU"/>
        </w:rPr>
        <w:t>1. Общие положения</w:t>
      </w:r>
    </w:p>
    <w:p w:rsidR="008F6577" w:rsidRPr="008F6577" w:rsidRDefault="008F6577" w:rsidP="008F6577">
      <w:pPr>
        <w:spacing w:before="100" w:beforeAutospacing="1" w:after="100" w:afterAutospacing="1" w:line="240" w:lineRule="auto"/>
        <w:ind w:left="43"/>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lastRenderedPageBreak/>
        <w:t>1.1. Методика проведения антикоррупционной экспертизы муниципальных правовых актов и их проектов (далее — Методика) определяет порядок и способы анализа постановлений и распоряжений мэра городского округа Жигулевск (далее — МПА) и их проектов с целью выявления в них коррупциогенных факторов, а также выработки рекомендаций по их ликвидации или нейтрализации вызываемых ими коррупционных рисков.</w:t>
      </w:r>
    </w:p>
    <w:p w:rsidR="008F6577" w:rsidRPr="008F6577" w:rsidRDefault="008F6577" w:rsidP="008F657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1.2. Настоящей методикой руководствуются эксперты (специалисты) правового управления администрации городского округа Жигулевск, проводящие антикоррупционную экспертизу муниципальных правовых актов и их проектов.</w:t>
      </w:r>
    </w:p>
    <w:p w:rsidR="008F6577" w:rsidRPr="008F6577" w:rsidRDefault="008F6577" w:rsidP="008F6577">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г) чрезмерная свобода нормотворчества — наличие бланкетных и отсылочных норм, приводящее к принятию правовых актов, вторгающихся в компетенцию органа местного самоуправления, принявшего первоначальный нормативный правовой акт;</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ж) отказ от конкурсных (аукционных) процедур — закрепление административного порядка предоставления права (блага).</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1.4.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t>б)злоупотребление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8F6577" w:rsidRPr="008F6577" w:rsidRDefault="008F6577" w:rsidP="008F6577">
      <w:pPr>
        <w:spacing w:before="100" w:beforeAutospacing="1" w:after="100" w:afterAutospacing="1" w:line="240" w:lineRule="auto"/>
        <w:rPr>
          <w:rFonts w:ascii="Times New Roman" w:eastAsia="Times New Roman" w:hAnsi="Times New Roman" w:cs="Times New Roman"/>
          <w:sz w:val="24"/>
          <w:szCs w:val="24"/>
          <w:lang w:eastAsia="ru-RU"/>
        </w:rPr>
      </w:pPr>
      <w:r w:rsidRPr="008F6577">
        <w:rPr>
          <w:rFonts w:ascii="Times New Roman" w:eastAsia="Times New Roman" w:hAnsi="Times New Roman" w:cs="Times New Roman"/>
          <w:sz w:val="24"/>
          <w:szCs w:val="24"/>
          <w:lang w:eastAsia="ru-RU"/>
        </w:rPr>
        <w:lastRenderedPageBreak/>
        <w:t>в) юридико-лингвистическая неопределенность — употребление неустоявшихся, двусмысленных терминов и категорий оценочного характера.</w:t>
      </w:r>
    </w:p>
    <w:p w:rsidR="006005A9" w:rsidRDefault="006005A9"/>
    <w:sectPr w:rsidR="006005A9" w:rsidSect="00600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695F"/>
    <w:multiLevelType w:val="multilevel"/>
    <w:tmpl w:val="486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577"/>
    <w:rsid w:val="006005A9"/>
    <w:rsid w:val="008F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A9"/>
  </w:style>
  <w:style w:type="paragraph" w:styleId="Heading2">
    <w:name w:val="heading 2"/>
    <w:basedOn w:val="Normal"/>
    <w:link w:val="Heading2Char"/>
    <w:uiPriority w:val="9"/>
    <w:qFormat/>
    <w:rsid w:val="008F65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8F6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577"/>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8F6577"/>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8F6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500869">
      <w:bodyDiv w:val="1"/>
      <w:marLeft w:val="0"/>
      <w:marRight w:val="0"/>
      <w:marTop w:val="0"/>
      <w:marBottom w:val="0"/>
      <w:divBdr>
        <w:top w:val="none" w:sz="0" w:space="0" w:color="auto"/>
        <w:left w:val="none" w:sz="0" w:space="0" w:color="auto"/>
        <w:bottom w:val="none" w:sz="0" w:space="0" w:color="auto"/>
        <w:right w:val="none" w:sz="0" w:space="0" w:color="auto"/>
      </w:divBdr>
      <w:divsChild>
        <w:div w:id="705640944">
          <w:marLeft w:val="0"/>
          <w:marRight w:val="0"/>
          <w:marTop w:val="0"/>
          <w:marBottom w:val="0"/>
          <w:divBdr>
            <w:top w:val="none" w:sz="0" w:space="0" w:color="auto"/>
            <w:left w:val="none" w:sz="0" w:space="0" w:color="auto"/>
            <w:bottom w:val="none" w:sz="0" w:space="0" w:color="auto"/>
            <w:right w:val="none" w:sz="0" w:space="0" w:color="auto"/>
          </w:divBdr>
          <w:divsChild>
            <w:div w:id="1276207298">
              <w:marLeft w:val="0"/>
              <w:marRight w:val="0"/>
              <w:marTop w:val="0"/>
              <w:marBottom w:val="0"/>
              <w:divBdr>
                <w:top w:val="none" w:sz="0" w:space="0" w:color="auto"/>
                <w:left w:val="none" w:sz="0" w:space="0" w:color="auto"/>
                <w:bottom w:val="none" w:sz="0" w:space="0" w:color="auto"/>
                <w:right w:val="none" w:sz="0" w:space="0" w:color="auto"/>
              </w:divBdr>
            </w:div>
            <w:div w:id="160976438">
              <w:marLeft w:val="0"/>
              <w:marRight w:val="0"/>
              <w:marTop w:val="0"/>
              <w:marBottom w:val="0"/>
              <w:divBdr>
                <w:top w:val="none" w:sz="0" w:space="0" w:color="auto"/>
                <w:left w:val="none" w:sz="0" w:space="0" w:color="auto"/>
                <w:bottom w:val="none" w:sz="0" w:space="0" w:color="auto"/>
                <w:right w:val="none" w:sz="0" w:space="0" w:color="auto"/>
              </w:divBdr>
            </w:div>
            <w:div w:id="346912528">
              <w:marLeft w:val="0"/>
              <w:marRight w:val="0"/>
              <w:marTop w:val="0"/>
              <w:marBottom w:val="0"/>
              <w:divBdr>
                <w:top w:val="none" w:sz="0" w:space="0" w:color="auto"/>
                <w:left w:val="none" w:sz="0" w:space="0" w:color="auto"/>
                <w:bottom w:val="none" w:sz="0" w:space="0" w:color="auto"/>
                <w:right w:val="none" w:sz="0" w:space="0" w:color="auto"/>
              </w:divBdr>
            </w:div>
            <w:div w:id="1059792871">
              <w:marLeft w:val="0"/>
              <w:marRight w:val="0"/>
              <w:marTop w:val="0"/>
              <w:marBottom w:val="0"/>
              <w:divBdr>
                <w:top w:val="none" w:sz="0" w:space="0" w:color="auto"/>
                <w:left w:val="none" w:sz="0" w:space="0" w:color="auto"/>
                <w:bottom w:val="none" w:sz="0" w:space="0" w:color="auto"/>
                <w:right w:val="none" w:sz="0" w:space="0" w:color="auto"/>
              </w:divBdr>
            </w:div>
            <w:div w:id="723453509">
              <w:marLeft w:val="0"/>
              <w:marRight w:val="0"/>
              <w:marTop w:val="0"/>
              <w:marBottom w:val="0"/>
              <w:divBdr>
                <w:top w:val="none" w:sz="0" w:space="0" w:color="auto"/>
                <w:left w:val="none" w:sz="0" w:space="0" w:color="auto"/>
                <w:bottom w:val="none" w:sz="0" w:space="0" w:color="auto"/>
                <w:right w:val="none" w:sz="0" w:space="0" w:color="auto"/>
              </w:divBdr>
            </w:div>
            <w:div w:id="3186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2010-12-16T18:30:00Z</dcterms:created>
  <dcterms:modified xsi:type="dcterms:W3CDTF">2010-12-16T18:30:00Z</dcterms:modified>
</cp:coreProperties>
</file>